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FC0C1" w14:textId="77777777" w:rsidR="006B2EC4" w:rsidRDefault="002055FE" w:rsidP="00EE71DF">
      <w:pPr>
        <w:spacing w:after="0" w:line="240" w:lineRule="auto"/>
        <w:rPr>
          <w:rFonts w:ascii="Times New Roman" w:eastAsia="Times New Roman" w:hAnsi="Times New Roman"/>
          <w:szCs w:val="24"/>
          <w:lang w:eastAsia="pl-PL"/>
        </w:rPr>
      </w:pPr>
      <w:r w:rsidRPr="007A7B6F">
        <w:rPr>
          <w:rFonts w:ascii="Times New Roman" w:eastAsia="Times New Roman" w:hAnsi="Times New Roman"/>
          <w:szCs w:val="24"/>
          <w:lang w:eastAsia="pl-PL"/>
        </w:rPr>
        <w:t>Załącznik C.28</w:t>
      </w:r>
      <w:r w:rsidR="00322D79" w:rsidRPr="007A7B6F">
        <w:rPr>
          <w:rFonts w:ascii="Times New Roman" w:eastAsia="Times New Roman" w:hAnsi="Times New Roman"/>
          <w:szCs w:val="24"/>
          <w:lang w:eastAsia="pl-PL"/>
        </w:rPr>
        <w:t>.</w:t>
      </w:r>
    </w:p>
    <w:p w14:paraId="41DA142F" w14:textId="77777777" w:rsidR="00EE71DF" w:rsidRPr="007A7B6F" w:rsidRDefault="00EE71DF" w:rsidP="00EE71DF">
      <w:pPr>
        <w:spacing w:after="0" w:line="240" w:lineRule="auto"/>
        <w:rPr>
          <w:rFonts w:ascii="Times New Roman" w:eastAsia="Times New Roman" w:hAnsi="Times New Roman"/>
          <w:szCs w:val="24"/>
          <w:lang w:eastAsia="pl-PL"/>
        </w:rPr>
      </w:pPr>
    </w:p>
    <w:p w14:paraId="3412679B" w14:textId="4A10DC46" w:rsidR="00C16C78" w:rsidRPr="00EE71DF" w:rsidRDefault="006B2EC4" w:rsidP="00EE71DF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EE71DF">
        <w:rPr>
          <w:rFonts w:ascii="Times New Roman" w:eastAsia="Times New Roman" w:hAnsi="Times New Roman"/>
          <w:b/>
          <w:sz w:val="28"/>
          <w:szCs w:val="28"/>
          <w:lang w:eastAsia="pl-PL"/>
        </w:rPr>
        <w:t>GEMC</w:t>
      </w:r>
      <w:r w:rsidR="00180993" w:rsidRPr="00EE71DF">
        <w:rPr>
          <w:rFonts w:ascii="Times New Roman" w:eastAsia="Times New Roman" w:hAnsi="Times New Roman"/>
          <w:b/>
          <w:sz w:val="28"/>
          <w:szCs w:val="28"/>
          <w:lang w:eastAsia="pl-PL"/>
        </w:rPr>
        <w:t>ITABINE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4"/>
        <w:gridCol w:w="3918"/>
        <w:gridCol w:w="1647"/>
        <w:gridCol w:w="8519"/>
      </w:tblGrid>
      <w:tr w:rsidR="00BF2EBC" w:rsidRPr="00EE71DF" w14:paraId="22F14EF0" w14:textId="77777777" w:rsidTr="00EE71DF">
        <w:trPr>
          <w:cantSplit/>
          <w:trHeight w:val="850"/>
          <w:tblHeader/>
          <w:jc w:val="center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411D87B1" w14:textId="77777777" w:rsidR="00BF2EBC" w:rsidRPr="00EE71DF" w:rsidRDefault="00BF2EBC" w:rsidP="00EE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Lp</w:t>
            </w:r>
            <w:r w:rsidR="006D0245" w:rsidRPr="00EE71D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24EB57BC" w14:textId="4094205F" w:rsidR="00BF2EBC" w:rsidRPr="00EE71DF" w:rsidRDefault="00551A8A" w:rsidP="00EE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A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SUBSTANCJI CZYNNEJ ORAZ, JEŻELI DOTYCZY – DROGA PODANIA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7391973E" w14:textId="77777777" w:rsidR="00BF2EBC" w:rsidRPr="00EE71DF" w:rsidRDefault="00BF2EBC" w:rsidP="00EE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KOD ICD-10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33641E75" w14:textId="77777777" w:rsidR="00BF2EBC" w:rsidRPr="00EE71DF" w:rsidRDefault="00BF2EBC" w:rsidP="00EE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ICD-10</w:t>
            </w:r>
          </w:p>
        </w:tc>
      </w:tr>
      <w:tr w:rsidR="002258CE" w:rsidRPr="00FC7880" w14:paraId="4ED399B4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1E6E1E43" w14:textId="115A9C15" w:rsidR="002258CE" w:rsidRPr="00EE71DF" w:rsidRDefault="002258CE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18BB85A" w14:textId="2DA16C10" w:rsidR="002258CE" w:rsidRPr="00EE71DF" w:rsidRDefault="002258CE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82BF729" w14:textId="77777777" w:rsidR="002258CE" w:rsidRPr="00EE71DF" w:rsidRDefault="002258CE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C11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79B5CF03" w14:textId="77777777" w:rsidR="002258CE" w:rsidRPr="00EE71DF" w:rsidRDefault="002258CE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CZĘŚCI NOSOWEJ GARDŁA (NASOPHARYNX)</w:t>
            </w:r>
          </w:p>
        </w:tc>
      </w:tr>
      <w:tr w:rsidR="002258CE" w:rsidRPr="00FC7880" w14:paraId="5AEAEB86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26BC72B9" w14:textId="267E4C5A" w:rsidR="002258CE" w:rsidRPr="00EE71DF" w:rsidRDefault="002258CE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2689DF00" w14:textId="6554BC07" w:rsidR="002258CE" w:rsidRPr="00EE71DF" w:rsidRDefault="002258CE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23CDAE5" w14:textId="60A4FE1A" w:rsidR="002258CE" w:rsidRPr="00EE71DF" w:rsidRDefault="002258CE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C22.1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43A63924" w14:textId="5D7B1873" w:rsidR="002258CE" w:rsidRPr="00EE71DF" w:rsidRDefault="002258CE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RAK PRZEWODÓW ŻÓŁCIOWYCH WEWNĄTRZWĄTROBOWYCH</w:t>
            </w:r>
          </w:p>
        </w:tc>
      </w:tr>
      <w:tr w:rsidR="00180993" w:rsidRPr="00FC7880" w14:paraId="5DB63939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015A5E88" w14:textId="2BB1ADF8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2E93BA3" w14:textId="666DF3EC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8A1807B" w14:textId="42BA0C48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C23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76CAD0B9" w14:textId="5F34C518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PĘCHERZYKA ŻÓŁCIOWEGO</w:t>
            </w:r>
          </w:p>
        </w:tc>
      </w:tr>
      <w:tr w:rsidR="00180993" w:rsidRPr="00FC7880" w14:paraId="7BBD6AC9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32BE2ED4" w14:textId="5A6BC075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45173CCD" w14:textId="54D47843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78470BF" w14:textId="7675FCD8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C24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1EE614EC" w14:textId="067A062F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INNYCH I NIEOKREŚLONYCH CZĘŚCI DRÓG ŻÓŁCIOWYCH</w:t>
            </w:r>
          </w:p>
        </w:tc>
      </w:tr>
      <w:tr w:rsidR="00180993" w:rsidRPr="00FC7880" w14:paraId="10952534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2CB6A50B" w14:textId="72C33FA3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75E672EE" w14:textId="581F7CF3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4D40FCB" w14:textId="7FA7E25A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766EB7FC" w14:textId="78E9A26B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TRZUSTKI</w:t>
            </w:r>
          </w:p>
        </w:tc>
      </w:tr>
      <w:tr w:rsidR="00180993" w:rsidRPr="00FC7880" w14:paraId="55269C65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44C0E9AC" w14:textId="476D4913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7D144A6" w14:textId="4210C104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24373FC" w14:textId="405F35B8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C34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20C58907" w14:textId="1F9CAA17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OSKRZELA I PŁUCA</w:t>
            </w:r>
          </w:p>
        </w:tc>
      </w:tr>
      <w:tr w:rsidR="00EC1288" w:rsidRPr="00FC7880" w14:paraId="07E33DF0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6FDDBA6E" w14:textId="77777777" w:rsidR="00EC1288" w:rsidRPr="00EE71DF" w:rsidRDefault="00EC1288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28460EC4" w14:textId="7E7CEACF" w:rsidR="00EC1288" w:rsidRPr="00EE71DF" w:rsidRDefault="00EC1288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22B131F9" w14:textId="2BF8739B" w:rsidR="00EC1288" w:rsidRPr="00EE71DF" w:rsidRDefault="00EC1288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C38.4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02D6DCDA" w14:textId="25F6909A" w:rsidR="00EC1288" w:rsidRPr="00EE71DF" w:rsidRDefault="00EC1288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OPŁUCNA</w:t>
            </w:r>
          </w:p>
        </w:tc>
      </w:tr>
      <w:tr w:rsidR="00180993" w:rsidRPr="00FC7880" w14:paraId="66BC5184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454ABA23" w14:textId="4699374B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5ED3BCAF" w14:textId="495DD31B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BFA7BF5" w14:textId="1C4DB44F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C40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537265E8" w14:textId="6C0AF451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KOŚCI I CHRZĄSTKI STAWOWEJ KOŃCZYN</w:t>
            </w:r>
          </w:p>
        </w:tc>
      </w:tr>
      <w:tr w:rsidR="00180993" w:rsidRPr="00FC7880" w14:paraId="76A655B5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619025CB" w14:textId="7EEB0678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7206CBB6" w14:textId="3C852753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09C205B3" w14:textId="78A4AC54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C45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73614BD0" w14:textId="6073F93E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MIĘDZYBŁONIAK</w:t>
            </w:r>
          </w:p>
        </w:tc>
      </w:tr>
      <w:tr w:rsidR="00180993" w:rsidRPr="00FC7880" w14:paraId="595B4AB0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6632F75D" w14:textId="19641BB6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4C48994E" w14:textId="1FCE431A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182E1C1B" w14:textId="72DDFBB3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C48.0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3BF8F853" w14:textId="490DEE26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PRZESTRZEŃ ZAOTRZEWNOWA</w:t>
            </w:r>
          </w:p>
        </w:tc>
      </w:tr>
      <w:tr w:rsidR="00180993" w:rsidRPr="00FC7880" w14:paraId="5754ED40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1E4D272B" w14:textId="67D61678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10E45F4F" w14:textId="78D7048C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24292681" w14:textId="215449E0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59B6DD4E" w14:textId="39A2D4DE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NOWOTWORY ZŁOŚLIWE TKANKI ŁĄCZNEJ I INNYCH TKANEK MIĘKKICH</w:t>
            </w:r>
          </w:p>
        </w:tc>
      </w:tr>
      <w:tr w:rsidR="00180993" w:rsidRPr="00FC7880" w14:paraId="50D7DEFF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701E8A03" w14:textId="0C99A914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5EA18628" w14:textId="1B55D73C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75A48A1D" w14:textId="4AA89395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C50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445375B8" w14:textId="08A5FEF5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SUTKA</w:t>
            </w:r>
          </w:p>
        </w:tc>
      </w:tr>
      <w:tr w:rsidR="00180993" w:rsidRPr="00FC7880" w14:paraId="55764A5A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0492BD99" w14:textId="34B60309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0C804BB6" w14:textId="6D647CCD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30E53047" w14:textId="11640EE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C54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2D7037DA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TRZONU MACICY</w:t>
            </w:r>
          </w:p>
          <w:p w14:paraId="451B7FCF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przypadku:</w:t>
            </w:r>
          </w:p>
          <w:p w14:paraId="6379DF3E" w14:textId="4B030B54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mięsaka gładkokomórkowego</w:t>
            </w:r>
          </w:p>
        </w:tc>
      </w:tr>
      <w:tr w:rsidR="00180993" w:rsidRPr="00FC7880" w14:paraId="3168BF69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360F5010" w14:textId="0C15D866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047F48D6" w14:textId="795D32FC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2219F71C" w14:textId="3197CD82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C56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5929BDF2" w14:textId="27B3CD51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JAJNIKA</w:t>
            </w:r>
          </w:p>
        </w:tc>
      </w:tr>
      <w:tr w:rsidR="00180993" w:rsidRPr="00FC7880" w14:paraId="6E5A14D9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1A83F876" w14:textId="6044233C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53DF8E20" w14:textId="6B38555B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425C3180" w14:textId="37D87524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C57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65E3C71A" w14:textId="0612C252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INNYCH I NIEOKREŚLONYCH ŻEŃSKICH NARZĄDÓW PŁCIOWYCH</w:t>
            </w:r>
          </w:p>
        </w:tc>
      </w:tr>
      <w:tr w:rsidR="00180993" w:rsidRPr="00FC7880" w14:paraId="78795466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0992C8D3" w14:textId="30D34F33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5F2EF388" w14:textId="15121CC8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2741A10B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C61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1BCBE768" w14:textId="77777777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GRUCZOŁU KROKOWEGO</w:t>
            </w:r>
          </w:p>
        </w:tc>
      </w:tr>
      <w:tr w:rsidR="00180993" w:rsidRPr="00FC7880" w14:paraId="057DFCEB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  <w:hideMark/>
          </w:tcPr>
          <w:p w14:paraId="61A7C22A" w14:textId="403E25B5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7BD0C1DC" w14:textId="482F0D0D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12AA17C0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C62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225DD9EC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JĄDRA</w:t>
            </w:r>
          </w:p>
        </w:tc>
      </w:tr>
      <w:tr w:rsidR="00180993" w:rsidRPr="00FC7880" w14:paraId="339D71DC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728220F7" w14:textId="526535CA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0537988C" w14:textId="405A1FB5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40E3ED3B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C64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0310B705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NERKI, Z WYJĄTKIEM MIEDNICZKI NERKOWEJ</w:t>
            </w:r>
            <w:r w:rsidRPr="00EE71D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3349F257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przypadku:</w:t>
            </w:r>
          </w:p>
          <w:p w14:paraId="36E2BDF0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nowotworów złośliwych wywodzących się z kanalików zbiorczych oraz raków ze zróżnicowaniem mięsakowatym</w:t>
            </w:r>
          </w:p>
        </w:tc>
      </w:tr>
      <w:tr w:rsidR="00180993" w:rsidRPr="00FC7880" w14:paraId="5B56B85C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3A25DE50" w14:textId="56D9E664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59CE7149" w14:textId="1644BBEA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5FDCEFA2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C65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39E20C31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MIEDNICZKI NERKOWEJ</w:t>
            </w:r>
            <w:r w:rsidRPr="00EE71D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2FFA94AF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przypadku:</w:t>
            </w:r>
          </w:p>
          <w:p w14:paraId="3B26D218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nowotworów złośliwych wywodzących się z kanalików zbiorczych oraz raków ze zróżnicowaniem mięsakowatym</w:t>
            </w:r>
          </w:p>
        </w:tc>
      </w:tr>
      <w:tr w:rsidR="00180993" w:rsidRPr="00FC7880" w14:paraId="0C26D7B4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4AD56C39" w14:textId="4404E72F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78A5983A" w14:textId="272CD190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03CDDAE4" w14:textId="7AF7DBD0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C66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0B530D03" w14:textId="3360970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NOWOTWÓR ZŁOŚLIWY MOCZOWODU</w:t>
            </w:r>
          </w:p>
        </w:tc>
      </w:tr>
      <w:tr w:rsidR="00180993" w:rsidRPr="00FC7880" w14:paraId="40F4E6A2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28EB92DD" w14:textId="44CE6241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706E0245" w14:textId="59ECFE45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475A170A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C67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6632ABC7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NOWOTWÓR ZŁOŚLIWY PĘCHERZA MOCZOWEGO</w:t>
            </w:r>
          </w:p>
        </w:tc>
      </w:tr>
      <w:tr w:rsidR="00180993" w:rsidRPr="00FC7880" w14:paraId="6A055AFC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2C721E4F" w14:textId="5132E904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3101787E" w14:textId="7B3552D8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207851AB" w14:textId="09394ABC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C68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42E1C312" w14:textId="05B7BCD1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NOWOTWÓR ZŁOŚLIWY INNYCH I NIEOKREŚLONYCH NARZĄDÓW MOCZOWYCH</w:t>
            </w:r>
          </w:p>
        </w:tc>
      </w:tr>
      <w:tr w:rsidR="00180993" w:rsidRPr="00FC7880" w14:paraId="1CBA03FC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33DCF9B4" w14:textId="1D52782D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F643340" w14:textId="2CF1A3B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20EF552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C76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12E600D1" w14:textId="77777777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UMIEJSCOWIEŃ INNYCH I NIEDOKŁADNIEOKREŚLONYCH</w:t>
            </w:r>
          </w:p>
        </w:tc>
      </w:tr>
      <w:tr w:rsidR="00180993" w:rsidRPr="00FC7880" w14:paraId="04CAB64E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41498C07" w14:textId="489F042E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D8DC1EF" w14:textId="3ADF0B29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0255BC0E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C80</w:t>
            </w:r>
          </w:p>
        </w:tc>
        <w:tc>
          <w:tcPr>
            <w:tcW w:w="2768" w:type="pct"/>
            <w:shd w:val="clear" w:color="auto" w:fill="auto"/>
            <w:vAlign w:val="center"/>
            <w:hideMark/>
          </w:tcPr>
          <w:p w14:paraId="2E1C0A7A" w14:textId="77777777" w:rsidR="00180993" w:rsidRPr="00EE71DF" w:rsidRDefault="00180993" w:rsidP="00EE71D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BEZ OKREŚLENIA JEGO UMIEJSCOWIENIA</w:t>
            </w:r>
          </w:p>
        </w:tc>
      </w:tr>
      <w:tr w:rsidR="00180993" w:rsidRPr="00FC7880" w14:paraId="58CA3BC8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6FC0797E" w14:textId="474D1184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4601C897" w14:textId="50A9B1C8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4D791F66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C81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3AB65E07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sz w:val="18"/>
                <w:szCs w:val="18"/>
              </w:rPr>
              <w:t>CHOROBA HODGKINA</w:t>
            </w:r>
          </w:p>
          <w:p w14:paraId="01420172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i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>w przypadku:</w:t>
            </w:r>
          </w:p>
          <w:p w14:paraId="5C3E3027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 xml:space="preserve">pacjentów z nawrotem choroby po standardowej chemioterapii lub z opornością na leczenie standardowe </w:t>
            </w:r>
          </w:p>
        </w:tc>
      </w:tr>
      <w:tr w:rsidR="00180993" w:rsidRPr="00FC7880" w14:paraId="140FEABC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3E884229" w14:textId="5B4EF232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0C5F01CE" w14:textId="00F6DA7C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33D4E652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C82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0994B142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sz w:val="18"/>
                <w:szCs w:val="18"/>
              </w:rPr>
              <w:t>CHŁONIAK NIEZIARNICZY GUZKOWY (GRUDKOWY)</w:t>
            </w:r>
          </w:p>
          <w:p w14:paraId="2860DFCF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i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>w przypadku:</w:t>
            </w:r>
          </w:p>
          <w:p w14:paraId="2776CFD5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 xml:space="preserve">pacjentów z nawrotem choroby po standardowej chemioterapii lub z opornością na leczenie standardowe </w:t>
            </w:r>
          </w:p>
        </w:tc>
      </w:tr>
      <w:tr w:rsidR="00180993" w:rsidRPr="00FC7880" w14:paraId="35F2BE2F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05928A80" w14:textId="01574D50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61D808FF" w14:textId="4141B4BB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37DDF6D4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C83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5952F4D6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sz w:val="18"/>
                <w:szCs w:val="18"/>
              </w:rPr>
              <w:t>CHŁONIAKI NIEZIARNICZE ROZLANE</w:t>
            </w:r>
          </w:p>
          <w:p w14:paraId="5E879D11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i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>w przypadku:</w:t>
            </w:r>
          </w:p>
          <w:p w14:paraId="13A18186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 xml:space="preserve">pacjentów z nawrotem choroby po standardowej chemioterapii lub z opornością na leczenie standardowe </w:t>
            </w:r>
          </w:p>
        </w:tc>
      </w:tr>
      <w:tr w:rsidR="00180993" w:rsidRPr="00FC7880" w14:paraId="5984DD0A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37E26AD0" w14:textId="0EA706F4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04286C6E" w14:textId="436FC7CF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1DD47AA6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C84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7B71FF1A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sz w:val="18"/>
                <w:szCs w:val="18"/>
              </w:rPr>
              <w:t>OBWODOWY I SKÓRNY CHŁONIAK Z KOMÓREK T</w:t>
            </w:r>
          </w:p>
          <w:p w14:paraId="5F548F9D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i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>w przypadku:</w:t>
            </w:r>
          </w:p>
          <w:p w14:paraId="4A166DF3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 xml:space="preserve">pacjentów z nawrotem choroby po standardowej chemioterapii lub z opornością na leczenie standardowe </w:t>
            </w:r>
          </w:p>
        </w:tc>
      </w:tr>
      <w:tr w:rsidR="00180993" w:rsidRPr="00FC7880" w14:paraId="44DA1035" w14:textId="77777777" w:rsidTr="00EE71DF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318577F3" w14:textId="1499E1EB" w:rsidR="00180993" w:rsidRPr="00EE71DF" w:rsidRDefault="00180993" w:rsidP="00EE71DF">
            <w:pPr>
              <w:numPr>
                <w:ilvl w:val="0"/>
                <w:numId w:val="1"/>
              </w:numPr>
              <w:tabs>
                <w:tab w:val="num" w:pos="720"/>
              </w:tabs>
              <w:spacing w:before="60" w:after="60" w:line="240" w:lineRule="auto"/>
              <w:ind w:left="720" w:hanging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68577513" w14:textId="6FF74598" w:rsidR="00180993" w:rsidRPr="00EE71DF" w:rsidRDefault="00180993" w:rsidP="00EE71D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GEMCITABINE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7E3344E5" w14:textId="77777777" w:rsidR="00180993" w:rsidRPr="00EE71DF" w:rsidRDefault="00180993" w:rsidP="00EE71D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E7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C85</w:t>
            </w:r>
          </w:p>
        </w:tc>
        <w:tc>
          <w:tcPr>
            <w:tcW w:w="2768" w:type="pct"/>
            <w:shd w:val="clear" w:color="auto" w:fill="auto"/>
            <w:vAlign w:val="center"/>
          </w:tcPr>
          <w:p w14:paraId="0FE71415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sz w:val="18"/>
                <w:szCs w:val="18"/>
              </w:rPr>
              <w:t>INNE I NIEOKREŚLONE POSTACIE CHŁONIAKÓW NIEZIARNICZYCH</w:t>
            </w:r>
          </w:p>
          <w:p w14:paraId="2EFA2C17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i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>w przypadku:</w:t>
            </w:r>
          </w:p>
          <w:p w14:paraId="4E7A4C9D" w14:textId="77777777" w:rsidR="00180993" w:rsidRPr="00EE71DF" w:rsidRDefault="00180993" w:rsidP="00EE71DF">
            <w:pPr>
              <w:autoSpaceDE w:val="0"/>
              <w:autoSpaceDN w:val="0"/>
              <w:adjustRightInd w:val="0"/>
              <w:spacing w:before="60" w:after="60" w:line="240" w:lineRule="auto"/>
              <w:outlineLvl w:val="8"/>
              <w:rPr>
                <w:rFonts w:ascii="Times New Roman" w:hAnsi="Times New Roman"/>
                <w:sz w:val="18"/>
                <w:szCs w:val="18"/>
              </w:rPr>
            </w:pPr>
            <w:r w:rsidRPr="00EE71DF">
              <w:rPr>
                <w:rFonts w:ascii="Times New Roman" w:hAnsi="Times New Roman"/>
                <w:i/>
                <w:sz w:val="18"/>
                <w:szCs w:val="18"/>
              </w:rPr>
              <w:t xml:space="preserve">pacjentów z nawrotem choroby po standardowej chemioterapii lub z opornością na leczenie standardowe </w:t>
            </w:r>
          </w:p>
        </w:tc>
      </w:tr>
    </w:tbl>
    <w:p w14:paraId="17505895" w14:textId="77777777" w:rsidR="00BF2EBC" w:rsidRPr="00EE71DF" w:rsidRDefault="00BF2EBC">
      <w:pPr>
        <w:rPr>
          <w:rFonts w:ascii="Times New Roman" w:hAnsi="Times New Roman"/>
          <w:sz w:val="6"/>
          <w:szCs w:val="6"/>
        </w:rPr>
      </w:pPr>
    </w:p>
    <w:sectPr w:rsidR="00BF2EBC" w:rsidRPr="00EE71DF" w:rsidSect="00EE71DF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85489"/>
    <w:multiLevelType w:val="multilevel"/>
    <w:tmpl w:val="86444984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 w16cid:durableId="1918661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EBC"/>
    <w:rsid w:val="00084862"/>
    <w:rsid w:val="000A08AF"/>
    <w:rsid w:val="00103F3F"/>
    <w:rsid w:val="00111606"/>
    <w:rsid w:val="00131555"/>
    <w:rsid w:val="00167AA7"/>
    <w:rsid w:val="00180993"/>
    <w:rsid w:val="00192503"/>
    <w:rsid w:val="00197A2A"/>
    <w:rsid w:val="001B6EBA"/>
    <w:rsid w:val="001B7C7A"/>
    <w:rsid w:val="001D14B0"/>
    <w:rsid w:val="001D24FC"/>
    <w:rsid w:val="001F0B15"/>
    <w:rsid w:val="002055FE"/>
    <w:rsid w:val="002258CE"/>
    <w:rsid w:val="00322D79"/>
    <w:rsid w:val="00351F4B"/>
    <w:rsid w:val="0035460E"/>
    <w:rsid w:val="003F10DB"/>
    <w:rsid w:val="00451C1B"/>
    <w:rsid w:val="004924B3"/>
    <w:rsid w:val="00493F8C"/>
    <w:rsid w:val="004D72DB"/>
    <w:rsid w:val="00551A8A"/>
    <w:rsid w:val="005671FB"/>
    <w:rsid w:val="00604100"/>
    <w:rsid w:val="00606556"/>
    <w:rsid w:val="00621D91"/>
    <w:rsid w:val="006718D2"/>
    <w:rsid w:val="0069276E"/>
    <w:rsid w:val="006B2EC4"/>
    <w:rsid w:val="006D0245"/>
    <w:rsid w:val="006D7F0B"/>
    <w:rsid w:val="006E2FF2"/>
    <w:rsid w:val="006E744A"/>
    <w:rsid w:val="007A7B6F"/>
    <w:rsid w:val="007D02B9"/>
    <w:rsid w:val="007E3407"/>
    <w:rsid w:val="007E6C2C"/>
    <w:rsid w:val="008B26BB"/>
    <w:rsid w:val="008E2105"/>
    <w:rsid w:val="008E5140"/>
    <w:rsid w:val="00983048"/>
    <w:rsid w:val="009C5F6B"/>
    <w:rsid w:val="00A13C44"/>
    <w:rsid w:val="00A23375"/>
    <w:rsid w:val="00A5180C"/>
    <w:rsid w:val="00A73E11"/>
    <w:rsid w:val="00A87AAF"/>
    <w:rsid w:val="00A9618A"/>
    <w:rsid w:val="00B0386D"/>
    <w:rsid w:val="00B67C51"/>
    <w:rsid w:val="00B839E2"/>
    <w:rsid w:val="00BE6D13"/>
    <w:rsid w:val="00BF2EBC"/>
    <w:rsid w:val="00BF550D"/>
    <w:rsid w:val="00C16C78"/>
    <w:rsid w:val="00CA0AD7"/>
    <w:rsid w:val="00CC28AD"/>
    <w:rsid w:val="00D07673"/>
    <w:rsid w:val="00D101C3"/>
    <w:rsid w:val="00D16A29"/>
    <w:rsid w:val="00D433DF"/>
    <w:rsid w:val="00D5342F"/>
    <w:rsid w:val="00DC3B76"/>
    <w:rsid w:val="00EC1288"/>
    <w:rsid w:val="00EC367F"/>
    <w:rsid w:val="00EE71DF"/>
    <w:rsid w:val="00EF486B"/>
    <w:rsid w:val="00F2330C"/>
    <w:rsid w:val="00F24832"/>
    <w:rsid w:val="00F67CAC"/>
    <w:rsid w:val="00FC18CB"/>
    <w:rsid w:val="00FC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2103"/>
  <w15:chartTrackingRefBased/>
  <w15:docId w15:val="{E5DD481B-E259-41FC-B4E0-71A83F6B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F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3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0386D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1D24F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A7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0C3C-E334-406A-A254-1ABAEFB1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Królak-Buzakowska Joanna</cp:lastModifiedBy>
  <cp:revision>4</cp:revision>
  <cp:lastPrinted>2015-10-28T10:25:00Z</cp:lastPrinted>
  <dcterms:created xsi:type="dcterms:W3CDTF">2023-09-14T21:18:00Z</dcterms:created>
  <dcterms:modified xsi:type="dcterms:W3CDTF">2023-09-15T06:53:00Z</dcterms:modified>
</cp:coreProperties>
</file>